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8A" w:rsidRDefault="008E188A" w:rsidP="00AF414E">
      <w:pPr>
        <w:ind w:leftChars="202" w:left="424" w:rightChars="269" w:right="565"/>
      </w:pPr>
    </w:p>
    <w:p w:rsidR="00AF414E" w:rsidRDefault="00AF414E" w:rsidP="00AF414E">
      <w:pPr>
        <w:ind w:leftChars="202" w:left="424" w:rightChars="269" w:right="56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合併処理浄化槽設置事業補助金により、浄化槽を設置された方にお願いいたします。</w:t>
      </w:r>
    </w:p>
    <w:p w:rsidR="00AF414E" w:rsidRPr="00C128AF" w:rsidRDefault="00AF414E" w:rsidP="00AF414E">
      <w:pPr>
        <w:ind w:leftChars="202" w:left="424" w:rightChars="269" w:right="565" w:firstLineChars="100" w:firstLine="280"/>
        <w:rPr>
          <w:sz w:val="28"/>
          <w:szCs w:val="28"/>
          <w:u w:val="wave"/>
        </w:rPr>
      </w:pPr>
      <w:r w:rsidRPr="00C128AF">
        <w:rPr>
          <w:rFonts w:hint="eastAsia"/>
          <w:sz w:val="28"/>
          <w:szCs w:val="28"/>
          <w:u w:val="wave"/>
        </w:rPr>
        <w:t>浄化槽使用開始後３か月を経過した日から５カ月以内に法定７条検査（水質検査）、毎年１回の第１１条検査（定期検査）を実施することが義務づけされています。</w:t>
      </w:r>
    </w:p>
    <w:p w:rsidR="00AF414E" w:rsidRDefault="00AF414E" w:rsidP="00AF414E">
      <w:pPr>
        <w:ind w:leftChars="202" w:left="424" w:rightChars="269" w:right="56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このことから、それらの検査結果表の写しを</w:t>
      </w:r>
      <w:r w:rsidR="00C128AF">
        <w:rPr>
          <w:rFonts w:hint="eastAsia"/>
          <w:sz w:val="28"/>
          <w:szCs w:val="28"/>
        </w:rPr>
        <w:t>その都度、</w:t>
      </w:r>
      <w:r>
        <w:rPr>
          <w:rFonts w:hint="eastAsia"/>
          <w:sz w:val="28"/>
          <w:szCs w:val="28"/>
        </w:rPr>
        <w:t>南部町役場に提出しなければなりません。提出は、</w:t>
      </w:r>
      <w:r w:rsidRPr="00C128AF">
        <w:rPr>
          <w:rFonts w:hint="eastAsia"/>
          <w:sz w:val="28"/>
          <w:szCs w:val="28"/>
          <w:u w:val="wave"/>
        </w:rPr>
        <w:t>浄化槽使用開始後３年間で４年目以降は不要です。</w:t>
      </w:r>
    </w:p>
    <w:p w:rsidR="00C128AF" w:rsidRDefault="00E757D1" w:rsidP="00AF414E">
      <w:pPr>
        <w:ind w:leftChars="202" w:left="424" w:rightChars="269" w:right="56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以上の事について確認していただくととも</w:t>
      </w:r>
      <w:r w:rsidR="00DC6229">
        <w:rPr>
          <w:rFonts w:hint="eastAsia"/>
          <w:sz w:val="28"/>
          <w:szCs w:val="28"/>
        </w:rPr>
        <w:t>に、</w:t>
      </w:r>
      <w:r w:rsidR="00C128AF">
        <w:rPr>
          <w:rFonts w:hint="eastAsia"/>
          <w:sz w:val="28"/>
          <w:szCs w:val="28"/>
        </w:rPr>
        <w:t>実績報告書提出時に</w:t>
      </w:r>
      <w:r w:rsidR="00423C31">
        <w:rPr>
          <w:rFonts w:hint="eastAsia"/>
          <w:sz w:val="28"/>
          <w:szCs w:val="28"/>
        </w:rPr>
        <w:t>別紙誓約</w:t>
      </w:r>
      <w:r w:rsidR="00204E99">
        <w:rPr>
          <w:rFonts w:hint="eastAsia"/>
          <w:sz w:val="28"/>
          <w:szCs w:val="28"/>
        </w:rPr>
        <w:t>書を提出していだだきます。</w:t>
      </w:r>
    </w:p>
    <w:p w:rsidR="00204E99" w:rsidRDefault="00C128AF" w:rsidP="00AF414E">
      <w:pPr>
        <w:ind w:leftChars="202" w:left="424" w:rightChars="269" w:right="56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また、検査結果表の写しは、建設課のほか</w:t>
      </w:r>
      <w:r w:rsidR="00E757D1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庁舎窓口でも受付いたします。</w:t>
      </w:r>
    </w:p>
    <w:p w:rsidR="00204E99" w:rsidRDefault="00204E99" w:rsidP="00AF414E">
      <w:pPr>
        <w:ind w:leftChars="202" w:left="424" w:rightChars="269" w:right="565" w:firstLineChars="100" w:firstLine="280"/>
        <w:rPr>
          <w:sz w:val="28"/>
          <w:szCs w:val="28"/>
        </w:rPr>
      </w:pPr>
    </w:p>
    <w:p w:rsidR="00204E99" w:rsidRDefault="00204E99" w:rsidP="00AF414E">
      <w:pPr>
        <w:ind w:leftChars="202" w:left="424" w:rightChars="269" w:right="565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※浄化槽の工事が完成し、使用開始後にこれらの書類が提出されない場合は、</w:t>
      </w:r>
      <w:r w:rsidR="00E757D1">
        <w:rPr>
          <w:rFonts w:hint="eastAsia"/>
          <w:sz w:val="28"/>
          <w:szCs w:val="28"/>
        </w:rPr>
        <w:t>補助金の返還につながりますので、十分注意していただき、誓約</w:t>
      </w:r>
      <w:r>
        <w:rPr>
          <w:rFonts w:hint="eastAsia"/>
          <w:sz w:val="28"/>
          <w:szCs w:val="28"/>
        </w:rPr>
        <w:t>書の提出をお願いします。</w:t>
      </w:r>
    </w:p>
    <w:p w:rsidR="00423C31" w:rsidRDefault="00423C3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57D1" w:rsidRPr="00A45F9F" w:rsidRDefault="00E757D1" w:rsidP="00E757D1">
      <w:pPr>
        <w:jc w:val="center"/>
        <w:rPr>
          <w:sz w:val="28"/>
          <w:szCs w:val="28"/>
        </w:rPr>
      </w:pPr>
      <w:r w:rsidRPr="00A45F9F">
        <w:rPr>
          <w:rFonts w:hint="eastAsia"/>
          <w:sz w:val="28"/>
          <w:szCs w:val="28"/>
        </w:rPr>
        <w:lastRenderedPageBreak/>
        <w:t>誓</w:t>
      </w:r>
      <w:r>
        <w:rPr>
          <w:rFonts w:hint="eastAsia"/>
          <w:sz w:val="28"/>
          <w:szCs w:val="28"/>
        </w:rPr>
        <w:t xml:space="preserve">　</w:t>
      </w:r>
      <w:r w:rsidRPr="00A45F9F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A45F9F">
        <w:rPr>
          <w:rFonts w:hint="eastAsia"/>
          <w:sz w:val="28"/>
          <w:szCs w:val="28"/>
        </w:rPr>
        <w:t>書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  <w:r w:rsidRPr="00A45F9F">
        <w:rPr>
          <w:rFonts w:hint="eastAsia"/>
          <w:sz w:val="24"/>
          <w:szCs w:val="24"/>
        </w:rPr>
        <w:t>南部町長　　工藤祐直　殿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</w:p>
    <w:p w:rsidR="00E757D1" w:rsidRPr="00A45F9F" w:rsidRDefault="00E757D1" w:rsidP="00E757D1">
      <w:pPr>
        <w:spacing w:line="360" w:lineRule="auto"/>
        <w:ind w:firstLineChars="100" w:firstLine="240"/>
        <w:rPr>
          <w:sz w:val="24"/>
          <w:szCs w:val="24"/>
        </w:rPr>
      </w:pPr>
      <w:r w:rsidRPr="00A45F9F">
        <w:rPr>
          <w:rFonts w:hint="eastAsia"/>
          <w:sz w:val="24"/>
          <w:szCs w:val="24"/>
        </w:rPr>
        <w:t>このたび、南部町合併処理浄化槽設置事業費補助金交付要綱によ</w:t>
      </w:r>
      <w:r>
        <w:rPr>
          <w:rFonts w:hint="eastAsia"/>
          <w:sz w:val="24"/>
          <w:szCs w:val="24"/>
        </w:rPr>
        <w:t>り</w:t>
      </w:r>
      <w:r w:rsidRPr="00A45F9F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を受け浄化槽を設置するにあたり、以下の事項を遵守することを誓約</w:t>
      </w:r>
      <w:r w:rsidRPr="00A45F9F">
        <w:rPr>
          <w:rFonts w:hint="eastAsia"/>
          <w:sz w:val="24"/>
          <w:szCs w:val="24"/>
        </w:rPr>
        <w:t>致します。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</w:p>
    <w:p w:rsidR="00E757D1" w:rsidRPr="00A45F9F" w:rsidRDefault="00E757D1" w:rsidP="00E757D1">
      <w:pPr>
        <w:pStyle w:val="a7"/>
        <w:spacing w:line="360" w:lineRule="auto"/>
        <w:rPr>
          <w:sz w:val="24"/>
          <w:szCs w:val="24"/>
        </w:rPr>
      </w:pPr>
      <w:r w:rsidRPr="00A45F9F">
        <w:rPr>
          <w:rFonts w:hint="eastAsia"/>
          <w:sz w:val="24"/>
          <w:szCs w:val="24"/>
        </w:rPr>
        <w:t>記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</w:p>
    <w:p w:rsidR="00E757D1" w:rsidRPr="00A45F9F" w:rsidRDefault="00E757D1" w:rsidP="00E757D1">
      <w:pPr>
        <w:pStyle w:val="ab"/>
        <w:spacing w:line="360" w:lineRule="auto"/>
        <w:ind w:leftChars="0" w:left="477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A45F9F">
        <w:rPr>
          <w:rFonts w:hint="eastAsia"/>
          <w:sz w:val="24"/>
          <w:szCs w:val="24"/>
        </w:rPr>
        <w:t>要綱第１１条に基づき、浄化槽法第７条及び第１１条の規定による検査を受け、その都度結果を南部町長へ報告する。</w:t>
      </w:r>
      <w:r>
        <w:rPr>
          <w:rFonts w:hint="eastAsia"/>
          <w:sz w:val="24"/>
          <w:szCs w:val="24"/>
        </w:rPr>
        <w:t>また、その報告は使用開始後３年間とする。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</w:p>
    <w:p w:rsidR="00E757D1" w:rsidRPr="00A45F9F" w:rsidRDefault="00E757D1" w:rsidP="00E757D1">
      <w:pPr>
        <w:pStyle w:val="a9"/>
        <w:spacing w:line="360" w:lineRule="auto"/>
        <w:rPr>
          <w:sz w:val="24"/>
          <w:szCs w:val="24"/>
        </w:rPr>
      </w:pPr>
      <w:r w:rsidRPr="00A45F9F">
        <w:rPr>
          <w:rFonts w:hint="eastAsia"/>
          <w:sz w:val="24"/>
          <w:szCs w:val="24"/>
        </w:rPr>
        <w:t>以上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</w:p>
    <w:p w:rsidR="00E757D1" w:rsidRPr="00A45F9F" w:rsidRDefault="00E757D1" w:rsidP="00516F38">
      <w:pPr>
        <w:spacing w:line="360" w:lineRule="auto"/>
        <w:ind w:firstLineChars="200" w:firstLine="480"/>
        <w:rPr>
          <w:sz w:val="24"/>
          <w:szCs w:val="24"/>
        </w:rPr>
      </w:pPr>
      <w:r w:rsidRPr="00A45F9F">
        <w:rPr>
          <w:rFonts w:hint="eastAsia"/>
          <w:sz w:val="24"/>
          <w:szCs w:val="24"/>
        </w:rPr>
        <w:t xml:space="preserve">　　年　　月　　日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  <w:r w:rsidRPr="00A45F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A45F9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A45F9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A45F9F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E757D1" w:rsidRPr="00A45F9F" w:rsidRDefault="00E757D1" w:rsidP="00E757D1">
      <w:pPr>
        <w:spacing w:line="360" w:lineRule="auto"/>
        <w:rPr>
          <w:sz w:val="24"/>
          <w:szCs w:val="24"/>
        </w:rPr>
      </w:pPr>
      <w:r w:rsidRPr="00A45F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A45F9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A45F9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A45F9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A45F9F">
        <w:rPr>
          <w:rFonts w:hint="eastAsia"/>
          <w:sz w:val="24"/>
          <w:szCs w:val="24"/>
          <w:u w:val="single"/>
        </w:rPr>
        <w:t xml:space="preserve">　　　　　　　　</w:t>
      </w:r>
      <w:r w:rsidR="004B19AD">
        <w:rPr>
          <w:rFonts w:hint="eastAsia"/>
          <w:sz w:val="24"/>
          <w:szCs w:val="24"/>
          <w:u w:val="single"/>
        </w:rPr>
        <w:t xml:space="preserve">　</w:t>
      </w:r>
      <w:r w:rsidR="004B19AD">
        <w:rPr>
          <w:rFonts w:hint="eastAsia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1A3311" w:rsidRPr="00AF414E" w:rsidRDefault="001A3311" w:rsidP="00204E99">
      <w:pPr>
        <w:ind w:rightChars="269" w:right="565"/>
        <w:rPr>
          <w:sz w:val="28"/>
          <w:szCs w:val="28"/>
        </w:rPr>
      </w:pPr>
    </w:p>
    <w:sectPr w:rsidR="001A3311" w:rsidRPr="00AF414E" w:rsidSect="008E1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48" w:rsidRDefault="00E62148" w:rsidP="003A2CBF">
      <w:r>
        <w:separator/>
      </w:r>
    </w:p>
  </w:endnote>
  <w:endnote w:type="continuationSeparator" w:id="0">
    <w:p w:rsidR="00E62148" w:rsidRDefault="00E62148" w:rsidP="003A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48" w:rsidRDefault="00E62148" w:rsidP="003A2CBF">
      <w:r>
        <w:separator/>
      </w:r>
    </w:p>
  </w:footnote>
  <w:footnote w:type="continuationSeparator" w:id="0">
    <w:p w:rsidR="00E62148" w:rsidRDefault="00E62148" w:rsidP="003A2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14E"/>
    <w:rsid w:val="00162B87"/>
    <w:rsid w:val="001A3311"/>
    <w:rsid w:val="00204E99"/>
    <w:rsid w:val="003A2CBF"/>
    <w:rsid w:val="00423C31"/>
    <w:rsid w:val="004B19AD"/>
    <w:rsid w:val="00516F38"/>
    <w:rsid w:val="006E40D0"/>
    <w:rsid w:val="007E4CD3"/>
    <w:rsid w:val="008E188A"/>
    <w:rsid w:val="00AF1724"/>
    <w:rsid w:val="00AF414E"/>
    <w:rsid w:val="00C128AF"/>
    <w:rsid w:val="00DC6229"/>
    <w:rsid w:val="00E62148"/>
    <w:rsid w:val="00E757D1"/>
    <w:rsid w:val="00F6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37B79"/>
  <w15:docId w15:val="{45D7F509-8268-4A4C-9A81-F446E82B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2CBF"/>
  </w:style>
  <w:style w:type="paragraph" w:styleId="a5">
    <w:name w:val="footer"/>
    <w:basedOn w:val="a"/>
    <w:link w:val="a6"/>
    <w:uiPriority w:val="99"/>
    <w:semiHidden/>
    <w:unhideWhenUsed/>
    <w:rsid w:val="003A2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2CBF"/>
  </w:style>
  <w:style w:type="paragraph" w:styleId="a7">
    <w:name w:val="Note Heading"/>
    <w:basedOn w:val="a"/>
    <w:next w:val="a"/>
    <w:link w:val="a8"/>
    <w:uiPriority w:val="99"/>
    <w:unhideWhenUsed/>
    <w:rsid w:val="00E757D1"/>
    <w:pPr>
      <w:jc w:val="center"/>
    </w:pPr>
  </w:style>
  <w:style w:type="character" w:customStyle="1" w:styleId="a8">
    <w:name w:val="記 (文字)"/>
    <w:basedOn w:val="a0"/>
    <w:link w:val="a7"/>
    <w:uiPriority w:val="99"/>
    <w:rsid w:val="00E757D1"/>
  </w:style>
  <w:style w:type="paragraph" w:styleId="a9">
    <w:name w:val="Closing"/>
    <w:basedOn w:val="a"/>
    <w:link w:val="aa"/>
    <w:uiPriority w:val="99"/>
    <w:unhideWhenUsed/>
    <w:rsid w:val="00E757D1"/>
    <w:pPr>
      <w:jc w:val="right"/>
    </w:pPr>
  </w:style>
  <w:style w:type="character" w:customStyle="1" w:styleId="aa">
    <w:name w:val="結語 (文字)"/>
    <w:basedOn w:val="a0"/>
    <w:link w:val="a9"/>
    <w:uiPriority w:val="99"/>
    <w:rsid w:val="00E757D1"/>
  </w:style>
  <w:style w:type="paragraph" w:styleId="ab">
    <w:name w:val="List Paragraph"/>
    <w:basedOn w:val="a"/>
    <w:uiPriority w:val="34"/>
    <w:qFormat/>
    <w:rsid w:val="00E757D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7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5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201618</cp:lastModifiedBy>
  <cp:revision>5</cp:revision>
  <cp:lastPrinted>2012-05-30T00:15:00Z</cp:lastPrinted>
  <dcterms:created xsi:type="dcterms:W3CDTF">2012-05-29T23:59:00Z</dcterms:created>
  <dcterms:modified xsi:type="dcterms:W3CDTF">2021-04-13T06:47:00Z</dcterms:modified>
</cp:coreProperties>
</file>